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FC" w:rsidRDefault="00493DFD">
      <w:pPr>
        <w:rPr>
          <w:sz w:val="24"/>
        </w:rPr>
      </w:pPr>
      <w:r>
        <w:rPr>
          <w:noProof/>
          <w:highlight w:val="yellow"/>
          <w:lang w:eastAsia="fr-FR"/>
        </w:rPr>
        <mc:AlternateContent>
          <mc:Choice Requires="wpg">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23925" cy="885825"/>
                <wp:effectExtent l="0" t="0" r="9525" b="9525"/>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923925" cy="885825"/>
                        </a:xfrm>
                        <a:prstGeom prst="rect">
                          <a:avLst/>
                        </a:prstGeom>
                        <a:solidFill>
                          <a:srgbClr val="FFFFFF"/>
                        </a:solid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so-position-horizontal:left;mso-position-vertical-relative:text;mso-position-vertical:top;width:72.75pt;height:69.75pt;mso-wrap-distance-left:9.00pt;mso-wrap-distance-top:0.00pt;mso-wrap-distance-right:9.00pt;mso-wrap-distance-bottom:0.00pt;" stroked="f">
                <v:path textboxrect="0,0,0,0"/>
                <w10:wrap type="square"/>
                <v:imagedata r:id="rId10" o:title=""/>
              </v:shape>
            </w:pict>
          </mc:Fallback>
        </mc:AlternateContent>
      </w:r>
    </w:p>
    <w:p w:rsidR="00BD0FFC" w:rsidRDefault="00493DFD">
      <w:pPr>
        <w:widowControl w:val="0"/>
        <w:ind w:left="3540"/>
        <w:rPr>
          <w:b/>
          <w:sz w:val="30"/>
          <w:szCs w:val="30"/>
        </w:rPr>
      </w:pPr>
      <w:r>
        <w:rPr>
          <w:b/>
          <w:sz w:val="30"/>
          <w:szCs w:val="30"/>
        </w:rPr>
        <w:t xml:space="preserve">BULLETIN </w:t>
      </w:r>
      <w:r w:rsidR="00526F9C">
        <w:rPr>
          <w:b/>
          <w:sz w:val="30"/>
          <w:szCs w:val="30"/>
        </w:rPr>
        <w:t>d’INSCRIPTION</w:t>
      </w:r>
    </w:p>
    <w:p w:rsidR="00BD0FFC" w:rsidRDefault="00BD0FFC">
      <w:pPr>
        <w:widowControl w:val="0"/>
        <w:jc w:val="center"/>
        <w:rPr>
          <w:b/>
          <w:sz w:val="30"/>
          <w:szCs w:val="30"/>
        </w:rPr>
      </w:pPr>
    </w:p>
    <w:p w:rsidR="00BD0FFC" w:rsidRDefault="00493DFD">
      <w:pPr>
        <w:widowControl w:val="0"/>
        <w:jc w:val="center"/>
        <w:rPr>
          <w:b/>
          <w:sz w:val="30"/>
          <w:szCs w:val="30"/>
        </w:rPr>
      </w:pPr>
      <w:r>
        <w:rPr>
          <w:b/>
          <w:sz w:val="30"/>
          <w:szCs w:val="30"/>
        </w:rPr>
        <w:t xml:space="preserve">WEEK-END VOILE AU DEPART DE LA ROCHELLE </w:t>
      </w:r>
    </w:p>
    <w:p w:rsidR="00BD0FFC" w:rsidRDefault="008D2F65">
      <w:pPr>
        <w:widowControl w:val="0"/>
        <w:jc w:val="center"/>
        <w:rPr>
          <w:b/>
          <w:color w:val="00B0F0"/>
          <w:sz w:val="40"/>
          <w:szCs w:val="40"/>
          <w:lang w:val="en-GB"/>
        </w:rPr>
      </w:pPr>
      <w:r>
        <w:rPr>
          <w:b/>
          <w:color w:val="00B0F0"/>
          <w:sz w:val="40"/>
          <w:szCs w:val="40"/>
          <w:lang w:val="en-GB"/>
        </w:rPr>
        <w:t>21</w:t>
      </w:r>
      <w:r w:rsidR="00493DFD">
        <w:rPr>
          <w:b/>
          <w:color w:val="00B0F0"/>
          <w:sz w:val="40"/>
          <w:szCs w:val="40"/>
          <w:lang w:val="en-GB"/>
        </w:rPr>
        <w:t xml:space="preserve"> et </w:t>
      </w:r>
      <w:r>
        <w:rPr>
          <w:b/>
          <w:color w:val="00B0F0"/>
          <w:sz w:val="40"/>
          <w:szCs w:val="40"/>
          <w:lang w:val="en-GB"/>
        </w:rPr>
        <w:t>22</w:t>
      </w:r>
      <w:r w:rsidR="00493DFD">
        <w:rPr>
          <w:b/>
          <w:color w:val="00B0F0"/>
          <w:sz w:val="40"/>
          <w:szCs w:val="40"/>
          <w:lang w:val="en-GB"/>
        </w:rPr>
        <w:t xml:space="preserve"> </w:t>
      </w:r>
      <w:proofErr w:type="spellStart"/>
      <w:r w:rsidR="00493DFD">
        <w:rPr>
          <w:b/>
          <w:color w:val="00B0F0"/>
          <w:sz w:val="40"/>
          <w:szCs w:val="40"/>
          <w:lang w:val="en-GB"/>
        </w:rPr>
        <w:t>Septembre</w:t>
      </w:r>
      <w:proofErr w:type="spellEnd"/>
      <w:r w:rsidR="00493DFD">
        <w:rPr>
          <w:b/>
          <w:color w:val="00B0F0"/>
          <w:sz w:val="40"/>
          <w:szCs w:val="40"/>
          <w:lang w:val="en-GB"/>
        </w:rPr>
        <w:t xml:space="preserve"> 202</w:t>
      </w:r>
      <w:r>
        <w:rPr>
          <w:b/>
          <w:color w:val="00B0F0"/>
          <w:sz w:val="40"/>
          <w:szCs w:val="40"/>
          <w:lang w:val="en-GB"/>
        </w:rPr>
        <w:t>4</w:t>
      </w:r>
    </w:p>
    <w:p w:rsidR="00BD0FFC" w:rsidRDefault="00BD0FFC">
      <w:pPr>
        <w:widowControl w:val="0"/>
        <w:jc w:val="center"/>
        <w:rPr>
          <w:b/>
          <w:color w:val="00B0F0"/>
          <w:sz w:val="40"/>
          <w:szCs w:val="40"/>
          <w:lang w:val="en-GB"/>
        </w:rPr>
      </w:pPr>
    </w:p>
    <w:p w:rsidR="00BD0FFC" w:rsidRDefault="00493DFD">
      <w:pPr>
        <w:widowControl w:val="0"/>
        <w:jc w:val="center"/>
        <w:rPr>
          <w:b/>
          <w:i/>
          <w:color w:val="00B0F0"/>
          <w:lang w:val="en-GB"/>
        </w:rPr>
      </w:pPr>
      <w:r>
        <w:rPr>
          <w:lang w:eastAsia="fr-FR"/>
        </w:rPr>
        <w:fldChar w:fldCharType="begin"/>
      </w:r>
      <w:r>
        <w:rPr>
          <w:lang w:eastAsia="fr-FR"/>
        </w:rPr>
        <w:instrText xml:space="preserve"> INCLUDEPICTURE "https://ws.nausys.com/CBMS-external/rest/yacht/10138076/pictures/main.jpg" \* MERGEFORMATINET </w:instrText>
      </w:r>
      <w:r>
        <w:rPr>
          <w:lang w:eastAsia="fr-FR"/>
        </w:rPr>
        <w:fldChar w:fldCharType="separate"/>
      </w:r>
      <w:r>
        <w:rPr>
          <w:noProof/>
          <w:lang w:eastAsia="fr-FR"/>
        </w:rPr>
        <mc:AlternateContent>
          <mc:Choice Requires="wpg">
            <w:drawing>
              <wp:inline distT="0" distB="0" distL="0" distR="0">
                <wp:extent cx="1995661" cy="1838694"/>
                <wp:effectExtent l="0" t="0" r="0" b="3175"/>
                <wp:docPr id="2" name="Image 1" descr="https://ws.nausys.com/CBMS-external/rest/yacht/10138076/picture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nausys.com/CBMS-external/rest/yacht/10138076/pictures/main.jpg"/>
                        <pic:cNvPicPr>
                          <a:picLocks noChangeAspect="1"/>
                        </pic:cNvPicPr>
                      </pic:nvPicPr>
                      <pic:blipFill>
                        <a:blip r:embed="rId11"/>
                        <a:srcRect l="17554" r="10135"/>
                        <a:stretch/>
                      </pic:blipFill>
                      <pic:spPr bwMode="auto">
                        <a:xfrm>
                          <a:off x="0" y="0"/>
                          <a:ext cx="2017746" cy="185904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7.14pt;height:144.78pt;mso-wrap-distance-left:0.00pt;mso-wrap-distance-top:0.00pt;mso-wrap-distance-right:0.00pt;mso-wrap-distance-bottom:0.00pt;" stroked="f">
                <v:path textboxrect="0,0,0,0"/>
                <v:imagedata r:id="rId12" o:title=""/>
              </v:shape>
            </w:pict>
          </mc:Fallback>
        </mc:AlternateContent>
      </w:r>
      <w:r>
        <w:rPr>
          <w:lang w:eastAsia="fr-FR"/>
        </w:rPr>
        <w:fldChar w:fldCharType="end"/>
      </w:r>
      <w:r>
        <w:rPr>
          <w:rFonts w:cstheme="minorHAnsi"/>
          <w:i/>
          <w:noProof/>
          <w:lang w:eastAsia="fr-FR"/>
        </w:rPr>
        <mc:AlternateContent>
          <mc:Choice Requires="wpg">
            <w:drawing>
              <wp:inline distT="0" distB="0" distL="0" distR="0">
                <wp:extent cx="2202219" cy="16294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5576.jpg"/>
                        <pic:cNvPicPr>
                          <a:picLocks noChangeAspect="1"/>
                        </pic:cNvPicPr>
                      </pic:nvPicPr>
                      <pic:blipFill>
                        <a:blip r:embed="rId13"/>
                        <a:srcRect l="9837"/>
                        <a:stretch/>
                      </pic:blipFill>
                      <pic:spPr bwMode="auto">
                        <a:xfrm>
                          <a:off x="0" y="0"/>
                          <a:ext cx="2223046" cy="164482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40pt;height:128.30pt;mso-wrap-distance-left:0.00pt;mso-wrap-distance-top:0.00pt;mso-wrap-distance-right:0.00pt;mso-wrap-distance-bottom:0.00pt;" stroked="f">
                <v:path textboxrect="0,0,0,0"/>
                <v:imagedata r:id="rId14" o:title=""/>
              </v:shape>
            </w:pict>
          </mc:Fallback>
        </mc:AlternateContent>
      </w:r>
      <w:r>
        <w:rPr>
          <w:rFonts w:cstheme="minorHAnsi"/>
          <w:i/>
          <w:noProof/>
          <w:lang w:eastAsia="fr-FR"/>
        </w:rPr>
        <mc:AlternateContent>
          <mc:Choice Requires="wpg">
            <w:drawing>
              <wp:inline distT="0" distB="0" distL="0" distR="0">
                <wp:extent cx="1535711" cy="1014517"/>
                <wp:effectExtent l="0" t="0" r="1270" b="190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5463.jpg"/>
                        <pic:cNvPicPr>
                          <a:picLocks noChangeAspect="1"/>
                        </pic:cNvPicPr>
                      </pic:nvPicPr>
                      <pic:blipFill>
                        <a:blip r:embed="rId15"/>
                        <a:srcRect l="11401" t="13997" r="19137" b="17217"/>
                        <a:stretch/>
                      </pic:blipFill>
                      <pic:spPr bwMode="auto">
                        <a:xfrm>
                          <a:off x="0" y="0"/>
                          <a:ext cx="1547512" cy="1022313"/>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92pt;height:79.88pt;mso-wrap-distance-left:0.00pt;mso-wrap-distance-top:0.00pt;mso-wrap-distance-right:0.00pt;mso-wrap-distance-bottom:0.00pt;" stroked="f">
                <v:path textboxrect="0,0,0,0"/>
                <v:imagedata r:id="rId16" o:title=""/>
              </v:shape>
            </w:pict>
          </mc:Fallback>
        </mc:AlternateContent>
      </w:r>
    </w:p>
    <w:p w:rsidR="00BD0FFC" w:rsidRDefault="00BD0FFC">
      <w:pPr>
        <w:widowControl w:val="0"/>
        <w:jc w:val="center"/>
        <w:rPr>
          <w:b/>
          <w:i/>
          <w:color w:val="00B0F0"/>
          <w:lang w:val="en-GB"/>
        </w:rPr>
      </w:pPr>
    </w:p>
    <w:p w:rsidR="00BD0FFC" w:rsidRDefault="00493DFD">
      <w:pPr>
        <w:jc w:val="center"/>
        <w:rPr>
          <w:b/>
          <w:color w:val="00B0F0"/>
          <w:sz w:val="32"/>
          <w:szCs w:val="32"/>
        </w:rPr>
      </w:pPr>
      <w:r>
        <w:rPr>
          <w:b/>
          <w:color w:val="00B0F0"/>
          <w:sz w:val="32"/>
          <w:szCs w:val="32"/>
        </w:rPr>
        <w:t xml:space="preserve">Tarif agent </w:t>
      </w:r>
      <w:r w:rsidR="00526F9C">
        <w:rPr>
          <w:b/>
          <w:color w:val="00B0F0"/>
          <w:sz w:val="32"/>
          <w:szCs w:val="32"/>
        </w:rPr>
        <w:t>CNRS :</w:t>
      </w:r>
      <w:r>
        <w:rPr>
          <w:b/>
          <w:color w:val="00B0F0"/>
          <w:sz w:val="32"/>
          <w:szCs w:val="32"/>
        </w:rPr>
        <w:t xml:space="preserve"> 1</w:t>
      </w:r>
      <w:r w:rsidR="008D2F65">
        <w:rPr>
          <w:b/>
          <w:color w:val="00B0F0"/>
          <w:sz w:val="32"/>
          <w:szCs w:val="32"/>
        </w:rPr>
        <w:t>4</w:t>
      </w:r>
      <w:r>
        <w:rPr>
          <w:b/>
          <w:color w:val="00B0F0"/>
          <w:sz w:val="32"/>
          <w:szCs w:val="32"/>
        </w:rPr>
        <w:t>2 € base TD</w:t>
      </w:r>
    </w:p>
    <w:p w:rsidR="00BD0FFC" w:rsidRDefault="00493DFD">
      <w:pPr>
        <w:jc w:val="center"/>
        <w:rPr>
          <w:b/>
          <w:color w:val="00B0F0"/>
          <w:sz w:val="32"/>
          <w:szCs w:val="32"/>
        </w:rPr>
      </w:pPr>
      <w:r>
        <w:rPr>
          <w:b/>
          <w:color w:val="00B0F0"/>
          <w:sz w:val="32"/>
          <w:szCs w:val="32"/>
        </w:rPr>
        <w:t xml:space="preserve">Tarif </w:t>
      </w:r>
      <w:r w:rsidR="00526F9C">
        <w:rPr>
          <w:b/>
          <w:color w:val="00B0F0"/>
          <w:sz w:val="32"/>
          <w:szCs w:val="32"/>
        </w:rPr>
        <w:t>Extérieur :</w:t>
      </w:r>
      <w:r>
        <w:rPr>
          <w:b/>
          <w:color w:val="00B0F0"/>
          <w:sz w:val="32"/>
          <w:szCs w:val="32"/>
        </w:rPr>
        <w:t xml:space="preserve"> 1</w:t>
      </w:r>
      <w:r w:rsidR="008D2F65">
        <w:rPr>
          <w:b/>
          <w:color w:val="00B0F0"/>
          <w:sz w:val="32"/>
          <w:szCs w:val="32"/>
        </w:rPr>
        <w:t>4</w:t>
      </w:r>
      <w:r>
        <w:rPr>
          <w:b/>
          <w:color w:val="00B0F0"/>
          <w:sz w:val="32"/>
          <w:szCs w:val="32"/>
        </w:rPr>
        <w:t>2 € le week-end + 8€ d’adhésion CAES</w:t>
      </w:r>
    </w:p>
    <w:p w:rsidR="00BD0FFC" w:rsidRDefault="00BD0FFC">
      <w:pPr>
        <w:jc w:val="center"/>
        <w:rPr>
          <w:b/>
          <w:color w:val="00B0F0"/>
          <w:sz w:val="32"/>
          <w:szCs w:val="32"/>
        </w:rPr>
      </w:pPr>
    </w:p>
    <w:p w:rsidR="00BD0FFC" w:rsidRDefault="00493DFD">
      <w:pPr>
        <w:widowControl w:val="0"/>
        <w:pBdr>
          <w:top w:val="single" w:sz="4" w:space="1" w:color="000000"/>
          <w:left w:val="single" w:sz="4" w:space="4" w:color="000000"/>
          <w:bottom w:val="single" w:sz="4" w:space="10" w:color="000000"/>
          <w:right w:val="single" w:sz="4" w:space="4" w:color="000000"/>
        </w:pBdr>
        <w:jc w:val="center"/>
        <w:rPr>
          <w:b/>
          <w:color w:val="00B0F0"/>
          <w:sz w:val="32"/>
          <w:szCs w:val="32"/>
        </w:rPr>
      </w:pPr>
      <w:r>
        <w:rPr>
          <w:b/>
          <w:color w:val="00B0F0"/>
          <w:sz w:val="32"/>
          <w:szCs w:val="32"/>
        </w:rPr>
        <w:t xml:space="preserve">Date limite d’inscription : </w:t>
      </w:r>
      <w:r w:rsidR="008D2F65">
        <w:rPr>
          <w:b/>
          <w:color w:val="00B0F0"/>
          <w:sz w:val="32"/>
          <w:szCs w:val="32"/>
          <w:highlight w:val="yellow"/>
        </w:rPr>
        <w:t>Jeudi</w:t>
      </w:r>
      <w:r w:rsidR="00526F9C">
        <w:rPr>
          <w:b/>
          <w:color w:val="00B0F0"/>
          <w:sz w:val="32"/>
          <w:szCs w:val="32"/>
          <w:highlight w:val="yellow"/>
        </w:rPr>
        <w:t xml:space="preserve"> 5 </w:t>
      </w:r>
      <w:r w:rsidR="008D2F65">
        <w:rPr>
          <w:b/>
          <w:color w:val="00B0F0"/>
          <w:sz w:val="32"/>
          <w:szCs w:val="32"/>
          <w:highlight w:val="yellow"/>
        </w:rPr>
        <w:t>Septembre</w:t>
      </w:r>
      <w:r>
        <w:rPr>
          <w:b/>
          <w:color w:val="00B0F0"/>
          <w:sz w:val="32"/>
          <w:szCs w:val="32"/>
          <w:highlight w:val="yellow"/>
        </w:rPr>
        <w:t xml:space="preserve"> 202</w:t>
      </w:r>
      <w:r w:rsidR="008D2F65">
        <w:rPr>
          <w:b/>
          <w:color w:val="00B0F0"/>
          <w:sz w:val="32"/>
          <w:szCs w:val="32"/>
          <w:highlight w:val="yellow"/>
        </w:rPr>
        <w:t>4</w:t>
      </w:r>
    </w:p>
    <w:p w:rsidR="00BD0FFC" w:rsidRDefault="00BD0FFC">
      <w:pPr>
        <w:widowControl w:val="0"/>
        <w:jc w:val="center"/>
        <w:rPr>
          <w:b/>
          <w:sz w:val="24"/>
        </w:rPr>
      </w:pPr>
    </w:p>
    <w:p w:rsidR="00BD0FFC" w:rsidRDefault="00493DFD">
      <w:pPr>
        <w:widowControl w:val="0"/>
        <w:rPr>
          <w:sz w:val="24"/>
        </w:rPr>
      </w:pPr>
      <w:r>
        <w:rPr>
          <w:b/>
          <w:sz w:val="24"/>
          <w:szCs w:val="24"/>
        </w:rPr>
        <w:t xml:space="preserve">Merci de retourner ce bulletin d’inscription complété à </w:t>
      </w:r>
      <w:hyperlink r:id="rId17" w:history="1">
        <w:r w:rsidR="00526F9C" w:rsidRPr="008268DE">
          <w:rPr>
            <w:rStyle w:val="Lienhypertexte"/>
            <w:b/>
            <w:sz w:val="24"/>
            <w:szCs w:val="24"/>
          </w:rPr>
          <w:t>Sports-Bordeaux@caes.cnrs.fr</w:t>
        </w:r>
      </w:hyperlink>
      <w:r w:rsidR="00526F9C">
        <w:rPr>
          <w:rStyle w:val="Lienhypertexte"/>
          <w:sz w:val="24"/>
          <w:szCs w:val="24"/>
        </w:rPr>
        <w:t xml:space="preserve"> </w:t>
      </w:r>
      <w:r>
        <w:rPr>
          <w:b/>
          <w:sz w:val="24"/>
          <w:szCs w:val="24"/>
        </w:rPr>
        <w:t xml:space="preserve">et </w:t>
      </w:r>
      <w:r>
        <w:rPr>
          <w:b/>
          <w:sz w:val="24"/>
          <w:szCs w:val="24"/>
          <w:u w:val="single"/>
        </w:rPr>
        <w:t>un chèque d’acompte de 25€ / personne à l’ordre du CAES du CNRS</w:t>
      </w:r>
      <w:r w:rsidR="00526F9C">
        <w:rPr>
          <w:b/>
          <w:sz w:val="24"/>
          <w:szCs w:val="24"/>
          <w:u w:val="single"/>
        </w:rPr>
        <w:t xml:space="preserve"> </w:t>
      </w:r>
      <w:r w:rsidR="00526F9C" w:rsidRPr="00526F9C">
        <w:rPr>
          <w:sz w:val="24"/>
          <w:szCs w:val="24"/>
        </w:rPr>
        <w:t>à déposer auprès de Corinne Blain</w:t>
      </w:r>
      <w:r w:rsidRPr="00526F9C">
        <w:rPr>
          <w:sz w:val="24"/>
          <w:szCs w:val="24"/>
        </w:rPr>
        <w:t>.</w:t>
      </w:r>
      <w:r w:rsidRPr="00526F9C">
        <w:rPr>
          <w:sz w:val="24"/>
          <w:szCs w:val="24"/>
        </w:rPr>
        <w:tab/>
      </w:r>
      <w:r>
        <w:rPr>
          <w:sz w:val="24"/>
        </w:rPr>
        <w:t xml:space="preserve"> </w:t>
      </w:r>
    </w:p>
    <w:p w:rsidR="00BD0FFC" w:rsidRDefault="00BD0FFC">
      <w:pPr>
        <w:jc w:val="center"/>
        <w:rPr>
          <w:b/>
          <w:color w:val="FF0000"/>
          <w:sz w:val="24"/>
          <w:szCs w:val="24"/>
        </w:rPr>
      </w:pPr>
    </w:p>
    <w:p w:rsidR="00BD0FFC" w:rsidRDefault="00493DFD">
      <w:pPr>
        <w:rPr>
          <w:b/>
          <w:bCs/>
          <w:iCs/>
          <w:color w:val="00B0F0"/>
          <w:sz w:val="22"/>
          <w:szCs w:val="22"/>
          <w:u w:val="single"/>
          <w:lang w:eastAsia="fr-FR"/>
        </w:rPr>
      </w:pPr>
      <w:r>
        <w:rPr>
          <w:b/>
          <w:bCs/>
          <w:iCs/>
          <w:sz w:val="22"/>
          <w:szCs w:val="22"/>
          <w:u w:val="single"/>
          <w:lang w:eastAsia="fr-FR"/>
        </w:rPr>
        <w:t>Pour les agents CNRS :</w:t>
      </w:r>
    </w:p>
    <w:p w:rsidR="00BD0FFC" w:rsidRDefault="00493DFD">
      <w:pPr>
        <w:rPr>
          <w:b/>
          <w:bCs/>
          <w:color w:val="FF0000"/>
          <w:sz w:val="22"/>
          <w:szCs w:val="22"/>
        </w:rPr>
      </w:pPr>
      <w:r>
        <w:rPr>
          <w:b/>
          <w:bCs/>
          <w:color w:val="00B0F0"/>
          <w:sz w:val="22"/>
          <w:szCs w:val="22"/>
          <w:u w:val="single"/>
        </w:rPr>
        <w:t>ATTENTION</w:t>
      </w:r>
      <w:r>
        <w:rPr>
          <w:b/>
          <w:bCs/>
          <w:color w:val="00B0F0"/>
          <w:sz w:val="22"/>
          <w:szCs w:val="22"/>
        </w:rPr>
        <w:t xml:space="preserve"> TOUTE DEMANDE NE SERA RECEVABLE QUE SI VOTRE DOSSIER CAES EST A JOUR  </w:t>
      </w:r>
      <w:hyperlink r:id="rId18" w:tooltip="https://moncompte.caes.cnrs.fr/" w:history="1">
        <w:r>
          <w:rPr>
            <w:rStyle w:val="Lienhypertexte"/>
            <w:bCs/>
            <w:sz w:val="22"/>
            <w:szCs w:val="22"/>
          </w:rPr>
          <w:t>https://moncompte.caes.cnrs.fr/</w:t>
        </w:r>
      </w:hyperlink>
    </w:p>
    <w:p w:rsidR="00BD0FFC" w:rsidRDefault="00493DFD">
      <w:pPr>
        <w:spacing w:before="100" w:beforeAutospacing="1" w:after="100" w:afterAutospacing="1"/>
        <w:rPr>
          <w:sz w:val="22"/>
          <w:szCs w:val="22"/>
        </w:rPr>
      </w:pPr>
      <w:r>
        <w:rPr>
          <w:b/>
          <w:color w:val="00B0F0"/>
          <w:sz w:val="22"/>
          <w:szCs w:val="22"/>
          <w:u w:val="single"/>
        </w:rPr>
        <w:t>Attention comme chaque année votre TD (tarif dégressif) est recalculé en septembre, il vous suffit de télécharger</w:t>
      </w:r>
      <w:r>
        <w:rPr>
          <w:color w:val="00B0F0"/>
          <w:sz w:val="22"/>
          <w:szCs w:val="22"/>
          <w:u w:val="single"/>
        </w:rPr>
        <w:t xml:space="preserve"> :</w:t>
      </w:r>
      <w:r>
        <w:rPr>
          <w:color w:val="00B0F0"/>
          <w:sz w:val="22"/>
          <w:szCs w:val="22"/>
        </w:rPr>
        <w:t xml:space="preserve"> </w:t>
      </w:r>
      <w:r>
        <w:rPr>
          <w:sz w:val="22"/>
          <w:szCs w:val="22"/>
        </w:rPr>
        <w:t>avis d’impôts 202</w:t>
      </w:r>
      <w:r w:rsidR="008D2F65">
        <w:rPr>
          <w:sz w:val="22"/>
          <w:szCs w:val="22"/>
        </w:rPr>
        <w:t>4</w:t>
      </w:r>
      <w:r>
        <w:rPr>
          <w:sz w:val="22"/>
          <w:szCs w:val="22"/>
        </w:rPr>
        <w:t xml:space="preserve"> (sur les revenus 202</w:t>
      </w:r>
      <w:r w:rsidR="008D2F65">
        <w:rPr>
          <w:sz w:val="22"/>
          <w:szCs w:val="22"/>
        </w:rPr>
        <w:t>3</w:t>
      </w:r>
      <w:r>
        <w:rPr>
          <w:sz w:val="22"/>
          <w:szCs w:val="22"/>
        </w:rPr>
        <w:t>), bulletin de salaire récent et livret de famille (seulement si un changement est intervenu dans la composition de votre famille). Ces informations permettent de calculer votre Tarif Dégressif (TD) qui restera valable jusqu'au 31 Août 202</w:t>
      </w:r>
      <w:r w:rsidR="008D2F65">
        <w:rPr>
          <w:sz w:val="22"/>
          <w:szCs w:val="22"/>
        </w:rPr>
        <w:t>5</w:t>
      </w:r>
      <w:r>
        <w:rPr>
          <w:sz w:val="22"/>
          <w:szCs w:val="22"/>
        </w:rPr>
        <w:t>.</w:t>
      </w:r>
    </w:p>
    <w:p w:rsidR="00BD0FFC" w:rsidRDefault="00493DFD">
      <w:pPr>
        <w:spacing w:before="100" w:beforeAutospacing="1" w:after="100" w:afterAutospacing="1"/>
        <w:rPr>
          <w:sz w:val="22"/>
          <w:szCs w:val="22"/>
        </w:rPr>
      </w:pPr>
      <w:r>
        <w:rPr>
          <w:b/>
          <w:bCs/>
          <w:iCs/>
          <w:sz w:val="22"/>
          <w:szCs w:val="22"/>
          <w:u w:val="single"/>
          <w:lang w:eastAsia="fr-FR"/>
        </w:rPr>
        <w:t>Pour les personnels Université, INRA, INSERM</w:t>
      </w:r>
      <w:r>
        <w:rPr>
          <w:bCs/>
          <w:iCs/>
          <w:sz w:val="22"/>
          <w:szCs w:val="22"/>
          <w:lang w:eastAsia="fr-FR"/>
        </w:rPr>
        <w:t> : Fournir un b</w:t>
      </w:r>
      <w:r>
        <w:rPr>
          <w:sz w:val="22"/>
          <w:szCs w:val="22"/>
        </w:rPr>
        <w:t>ulletin de salaire récent et une adhésion 202</w:t>
      </w:r>
      <w:r w:rsidR="008D2F65">
        <w:rPr>
          <w:sz w:val="22"/>
          <w:szCs w:val="22"/>
        </w:rPr>
        <w:t>4</w:t>
      </w:r>
      <w:r>
        <w:rPr>
          <w:sz w:val="22"/>
          <w:szCs w:val="22"/>
        </w:rPr>
        <w:t xml:space="preserve"> de 8€ à l’Association CAES du CNRS</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N</w:t>
      </w:r>
      <w:r w:rsidR="00526F9C">
        <w:rPr>
          <w:rFonts w:ascii="Arial" w:hAnsi="Arial"/>
          <w:b/>
          <w:sz w:val="24"/>
        </w:rPr>
        <w:t>om</w:t>
      </w:r>
      <w:r>
        <w:rPr>
          <w:rFonts w:ascii="Arial" w:hAnsi="Arial"/>
          <w:b/>
          <w:sz w:val="24"/>
        </w:rPr>
        <w:t xml:space="preserve">, prénom de </w:t>
      </w:r>
      <w:r w:rsidR="00526F9C">
        <w:rPr>
          <w:rFonts w:ascii="Arial" w:hAnsi="Arial"/>
          <w:b/>
          <w:sz w:val="24"/>
        </w:rPr>
        <w:t>l’agent :</w:t>
      </w:r>
      <w:r>
        <w:rPr>
          <w:rFonts w:ascii="Arial" w:hAnsi="Arial"/>
          <w:b/>
          <w:sz w:val="24"/>
        </w:rPr>
        <w:t xml:space="preserve"> ....................................................................................</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 xml:space="preserve">Adresse </w:t>
      </w:r>
      <w:r w:rsidR="00526F9C">
        <w:rPr>
          <w:rFonts w:ascii="Arial" w:hAnsi="Arial"/>
          <w:b/>
          <w:sz w:val="24"/>
        </w:rPr>
        <w:t>m</w:t>
      </w:r>
      <w:r>
        <w:rPr>
          <w:rFonts w:ascii="Arial" w:hAnsi="Arial"/>
          <w:b/>
          <w:sz w:val="24"/>
        </w:rPr>
        <w:t xml:space="preserve">ail </w:t>
      </w:r>
      <w:r w:rsidR="00526F9C">
        <w:rPr>
          <w:rFonts w:ascii="Arial" w:hAnsi="Arial"/>
          <w:b/>
          <w:sz w:val="24"/>
        </w:rPr>
        <w:t>p</w:t>
      </w:r>
      <w:r>
        <w:rPr>
          <w:rFonts w:ascii="Arial" w:hAnsi="Arial"/>
          <w:b/>
          <w:sz w:val="24"/>
        </w:rPr>
        <w:t>rofessionnelle : ...........................................................................</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 xml:space="preserve">Tel portable </w:t>
      </w:r>
      <w:r w:rsidR="00526F9C">
        <w:rPr>
          <w:rFonts w:ascii="Arial" w:hAnsi="Arial"/>
          <w:b/>
          <w:sz w:val="24"/>
        </w:rPr>
        <w:t>o</w:t>
      </w:r>
      <w:r>
        <w:rPr>
          <w:rFonts w:ascii="Arial" w:hAnsi="Arial"/>
          <w:b/>
          <w:sz w:val="24"/>
        </w:rPr>
        <w:t>bligatoire : ....................................................</w:t>
      </w:r>
    </w:p>
    <w:p w:rsidR="00BD0FFC" w:rsidRDefault="00BD0FFC">
      <w:pPr>
        <w:widowControl w:val="0"/>
        <w:rPr>
          <w:rFonts w:ascii="Arial" w:hAnsi="Arial"/>
          <w:b/>
          <w:sz w:val="24"/>
        </w:rPr>
      </w:pPr>
      <w:bookmarkStart w:id="0" w:name="_GoBack"/>
      <w:bookmarkEnd w:id="0"/>
    </w:p>
    <w:tbl>
      <w:tblPr>
        <w:tblStyle w:val="Grilledutableau"/>
        <w:tblW w:w="0" w:type="auto"/>
        <w:tblLook w:val="04A0" w:firstRow="1" w:lastRow="0" w:firstColumn="1" w:lastColumn="0" w:noHBand="0" w:noVBand="1"/>
      </w:tblPr>
      <w:tblGrid>
        <w:gridCol w:w="2614"/>
        <w:gridCol w:w="2614"/>
        <w:gridCol w:w="2614"/>
        <w:gridCol w:w="2614"/>
      </w:tblGrid>
      <w:tr w:rsidR="00BD0FFC">
        <w:tc>
          <w:tcPr>
            <w:tcW w:w="10456" w:type="dxa"/>
            <w:gridSpan w:val="4"/>
            <w:tcBorders>
              <w:bottom w:val="single" w:sz="4" w:space="0" w:color="auto"/>
            </w:tcBorders>
          </w:tcPr>
          <w:p w:rsidR="00BD0FFC" w:rsidRDefault="00493DFD">
            <w:pPr>
              <w:widowControl w:val="0"/>
              <w:jc w:val="center"/>
              <w:rPr>
                <w:rFonts w:ascii="Arial" w:hAnsi="Arial"/>
                <w:b/>
                <w:sz w:val="24"/>
              </w:rPr>
            </w:pPr>
            <w:r>
              <w:rPr>
                <w:rFonts w:ascii="Arial" w:hAnsi="Arial"/>
                <w:b/>
                <w:sz w:val="24"/>
              </w:rPr>
              <w:t>LISTE COMPLETE DES PARTICIPANTS</w:t>
            </w:r>
          </w:p>
        </w:tc>
      </w:tr>
      <w:tr w:rsidR="00BD0FF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Nom</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Prénom</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N° portable</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Parenté</w:t>
            </w: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bl>
    <w:p w:rsidR="00BD0FFC" w:rsidRDefault="00BD0FFC">
      <w:pPr>
        <w:widowControl w:val="0"/>
        <w:rPr>
          <w:rFonts w:ascii="Arial" w:hAnsi="Arial"/>
          <w:b/>
          <w:sz w:val="24"/>
        </w:rPr>
      </w:pPr>
    </w:p>
    <w:sectPr w:rsidR="00BD0FF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36" w:rsidRDefault="00E74036">
      <w:r>
        <w:separator/>
      </w:r>
    </w:p>
  </w:endnote>
  <w:endnote w:type="continuationSeparator" w:id="0">
    <w:p w:rsidR="00E74036" w:rsidRDefault="00E7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36" w:rsidRDefault="00E74036">
      <w:r>
        <w:separator/>
      </w:r>
    </w:p>
  </w:footnote>
  <w:footnote w:type="continuationSeparator" w:id="0">
    <w:p w:rsidR="00E74036" w:rsidRDefault="00E7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C1F"/>
    <w:multiLevelType w:val="hybridMultilevel"/>
    <w:tmpl w:val="604A860E"/>
    <w:lvl w:ilvl="0" w:tplc="5B146ECC">
      <w:start w:val="6"/>
      <w:numFmt w:val="bullet"/>
      <w:lvlText w:val="-"/>
      <w:lvlJc w:val="left"/>
      <w:pPr>
        <w:tabs>
          <w:tab w:val="num" w:pos="780"/>
        </w:tabs>
        <w:ind w:left="780" w:hanging="360"/>
      </w:pPr>
      <w:rPr>
        <w:rFonts w:ascii="Times New Roman" w:eastAsia="Times New Roman" w:hAnsi="Times New Roman" w:cs="Times New Roman" w:hint="default"/>
      </w:rPr>
    </w:lvl>
    <w:lvl w:ilvl="1" w:tplc="030051B0">
      <w:start w:val="1"/>
      <w:numFmt w:val="lowerLetter"/>
      <w:lvlText w:val="%2."/>
      <w:lvlJc w:val="left"/>
      <w:pPr>
        <w:tabs>
          <w:tab w:val="num" w:pos="1500"/>
        </w:tabs>
        <w:ind w:left="1500" w:hanging="360"/>
      </w:pPr>
    </w:lvl>
    <w:lvl w:ilvl="2" w:tplc="5906C910">
      <w:start w:val="1"/>
      <w:numFmt w:val="lowerRoman"/>
      <w:lvlText w:val="%3."/>
      <w:lvlJc w:val="right"/>
      <w:pPr>
        <w:tabs>
          <w:tab w:val="num" w:pos="2220"/>
        </w:tabs>
        <w:ind w:left="2220" w:hanging="180"/>
      </w:pPr>
    </w:lvl>
    <w:lvl w:ilvl="3" w:tplc="F77E24E8">
      <w:start w:val="1"/>
      <w:numFmt w:val="decimal"/>
      <w:lvlText w:val="%4."/>
      <w:lvlJc w:val="left"/>
      <w:pPr>
        <w:tabs>
          <w:tab w:val="num" w:pos="2940"/>
        </w:tabs>
        <w:ind w:left="2940" w:hanging="360"/>
      </w:pPr>
    </w:lvl>
    <w:lvl w:ilvl="4" w:tplc="4F98DC0C">
      <w:start w:val="1"/>
      <w:numFmt w:val="lowerLetter"/>
      <w:lvlText w:val="%5."/>
      <w:lvlJc w:val="left"/>
      <w:pPr>
        <w:tabs>
          <w:tab w:val="num" w:pos="3660"/>
        </w:tabs>
        <w:ind w:left="3660" w:hanging="360"/>
      </w:pPr>
    </w:lvl>
    <w:lvl w:ilvl="5" w:tplc="4E104D50">
      <w:start w:val="1"/>
      <w:numFmt w:val="lowerRoman"/>
      <w:lvlText w:val="%6."/>
      <w:lvlJc w:val="right"/>
      <w:pPr>
        <w:tabs>
          <w:tab w:val="num" w:pos="4380"/>
        </w:tabs>
        <w:ind w:left="4380" w:hanging="180"/>
      </w:pPr>
    </w:lvl>
    <w:lvl w:ilvl="6" w:tplc="69B818D2">
      <w:start w:val="1"/>
      <w:numFmt w:val="decimal"/>
      <w:lvlText w:val="%7."/>
      <w:lvlJc w:val="left"/>
      <w:pPr>
        <w:tabs>
          <w:tab w:val="num" w:pos="5100"/>
        </w:tabs>
        <w:ind w:left="5100" w:hanging="360"/>
      </w:pPr>
    </w:lvl>
    <w:lvl w:ilvl="7" w:tplc="ABE87C18">
      <w:start w:val="1"/>
      <w:numFmt w:val="lowerLetter"/>
      <w:lvlText w:val="%8."/>
      <w:lvlJc w:val="left"/>
      <w:pPr>
        <w:tabs>
          <w:tab w:val="num" w:pos="5820"/>
        </w:tabs>
        <w:ind w:left="5820" w:hanging="360"/>
      </w:pPr>
    </w:lvl>
    <w:lvl w:ilvl="8" w:tplc="09B01CD6">
      <w:start w:val="1"/>
      <w:numFmt w:val="lowerRoman"/>
      <w:lvlText w:val="%9."/>
      <w:lvlJc w:val="right"/>
      <w:pPr>
        <w:tabs>
          <w:tab w:val="num" w:pos="6540"/>
        </w:tabs>
        <w:ind w:left="6540" w:hanging="180"/>
      </w:pPr>
    </w:lvl>
  </w:abstractNum>
  <w:abstractNum w:abstractNumId="1" w15:restartNumberingAfterBreak="0">
    <w:nsid w:val="22D90CA4"/>
    <w:multiLevelType w:val="hybridMultilevel"/>
    <w:tmpl w:val="67882B5C"/>
    <w:lvl w:ilvl="0" w:tplc="E0A84160">
      <w:start w:val="1"/>
      <w:numFmt w:val="none"/>
      <w:pStyle w:val="Titre1"/>
      <w:suff w:val="nothing"/>
      <w:lvlText w:val=""/>
      <w:lvlJc w:val="left"/>
      <w:pPr>
        <w:tabs>
          <w:tab w:val="num" w:pos="0"/>
        </w:tabs>
        <w:ind w:left="432" w:hanging="432"/>
      </w:pPr>
    </w:lvl>
    <w:lvl w:ilvl="1" w:tplc="63D2DCE4">
      <w:start w:val="1"/>
      <w:numFmt w:val="none"/>
      <w:suff w:val="nothing"/>
      <w:lvlText w:val=""/>
      <w:lvlJc w:val="left"/>
      <w:pPr>
        <w:tabs>
          <w:tab w:val="num" w:pos="0"/>
        </w:tabs>
        <w:ind w:left="576" w:hanging="576"/>
      </w:pPr>
    </w:lvl>
    <w:lvl w:ilvl="2" w:tplc="AACE55EC">
      <w:start w:val="1"/>
      <w:numFmt w:val="none"/>
      <w:suff w:val="nothing"/>
      <w:lvlText w:val=""/>
      <w:lvlJc w:val="left"/>
      <w:pPr>
        <w:tabs>
          <w:tab w:val="num" w:pos="0"/>
        </w:tabs>
        <w:ind w:left="720" w:hanging="720"/>
      </w:pPr>
    </w:lvl>
    <w:lvl w:ilvl="3" w:tplc="BD781FD2">
      <w:start w:val="1"/>
      <w:numFmt w:val="none"/>
      <w:pStyle w:val="Titre4"/>
      <w:suff w:val="nothing"/>
      <w:lvlText w:val=""/>
      <w:lvlJc w:val="left"/>
      <w:pPr>
        <w:tabs>
          <w:tab w:val="num" w:pos="0"/>
        </w:tabs>
        <w:ind w:left="864" w:hanging="864"/>
      </w:pPr>
    </w:lvl>
    <w:lvl w:ilvl="4" w:tplc="0C94DE24">
      <w:start w:val="1"/>
      <w:numFmt w:val="none"/>
      <w:suff w:val="nothing"/>
      <w:lvlText w:val=""/>
      <w:lvlJc w:val="left"/>
      <w:pPr>
        <w:tabs>
          <w:tab w:val="num" w:pos="0"/>
        </w:tabs>
        <w:ind w:left="1008" w:hanging="1008"/>
      </w:pPr>
    </w:lvl>
    <w:lvl w:ilvl="5" w:tplc="9508E97C">
      <w:start w:val="1"/>
      <w:numFmt w:val="none"/>
      <w:suff w:val="nothing"/>
      <w:lvlText w:val=""/>
      <w:lvlJc w:val="left"/>
      <w:pPr>
        <w:tabs>
          <w:tab w:val="num" w:pos="0"/>
        </w:tabs>
        <w:ind w:left="1152" w:hanging="1152"/>
      </w:pPr>
    </w:lvl>
    <w:lvl w:ilvl="6" w:tplc="F508EF16">
      <w:start w:val="1"/>
      <w:numFmt w:val="none"/>
      <w:suff w:val="nothing"/>
      <w:lvlText w:val=""/>
      <w:lvlJc w:val="left"/>
      <w:pPr>
        <w:tabs>
          <w:tab w:val="num" w:pos="0"/>
        </w:tabs>
        <w:ind w:left="1296" w:hanging="1296"/>
      </w:pPr>
    </w:lvl>
    <w:lvl w:ilvl="7" w:tplc="B8169616">
      <w:start w:val="1"/>
      <w:numFmt w:val="none"/>
      <w:suff w:val="nothing"/>
      <w:lvlText w:val=""/>
      <w:lvlJc w:val="left"/>
      <w:pPr>
        <w:tabs>
          <w:tab w:val="num" w:pos="0"/>
        </w:tabs>
        <w:ind w:left="1440" w:hanging="1440"/>
      </w:pPr>
    </w:lvl>
    <w:lvl w:ilvl="8" w:tplc="340628AE">
      <w:start w:val="1"/>
      <w:numFmt w:val="none"/>
      <w:suff w:val="nothing"/>
      <w:lvlText w:val=""/>
      <w:lvlJc w:val="left"/>
      <w:pPr>
        <w:tabs>
          <w:tab w:val="num" w:pos="0"/>
        </w:tabs>
        <w:ind w:left="1584" w:hanging="1584"/>
      </w:pPr>
    </w:lvl>
  </w:abstractNum>
  <w:abstractNum w:abstractNumId="2" w15:restartNumberingAfterBreak="0">
    <w:nsid w:val="5724402B"/>
    <w:multiLevelType w:val="hybridMultilevel"/>
    <w:tmpl w:val="EFC04456"/>
    <w:lvl w:ilvl="0" w:tplc="0D8AA8DA">
      <w:start w:val="6"/>
      <w:numFmt w:val="bullet"/>
      <w:lvlText w:val="-"/>
      <w:lvlJc w:val="left"/>
      <w:pPr>
        <w:tabs>
          <w:tab w:val="num" w:pos="720"/>
        </w:tabs>
        <w:ind w:left="720" w:hanging="360"/>
      </w:pPr>
      <w:rPr>
        <w:rFonts w:ascii="Times New Roman" w:eastAsia="Times New Roman" w:hAnsi="Times New Roman" w:cs="Times New Roman" w:hint="default"/>
      </w:rPr>
    </w:lvl>
    <w:lvl w:ilvl="1" w:tplc="2A5A05A0">
      <w:start w:val="1"/>
      <w:numFmt w:val="lowerLetter"/>
      <w:lvlText w:val="%2."/>
      <w:lvlJc w:val="left"/>
      <w:pPr>
        <w:tabs>
          <w:tab w:val="num" w:pos="1440"/>
        </w:tabs>
        <w:ind w:left="1440" w:hanging="360"/>
      </w:pPr>
    </w:lvl>
    <w:lvl w:ilvl="2" w:tplc="30E2DA42">
      <w:start w:val="1"/>
      <w:numFmt w:val="lowerRoman"/>
      <w:lvlText w:val="%3."/>
      <w:lvlJc w:val="right"/>
      <w:pPr>
        <w:tabs>
          <w:tab w:val="num" w:pos="2160"/>
        </w:tabs>
        <w:ind w:left="2160" w:hanging="180"/>
      </w:pPr>
    </w:lvl>
    <w:lvl w:ilvl="3" w:tplc="C73E291C">
      <w:start w:val="1"/>
      <w:numFmt w:val="decimal"/>
      <w:lvlText w:val="%4."/>
      <w:lvlJc w:val="left"/>
      <w:pPr>
        <w:tabs>
          <w:tab w:val="num" w:pos="2880"/>
        </w:tabs>
        <w:ind w:left="2880" w:hanging="360"/>
      </w:pPr>
    </w:lvl>
    <w:lvl w:ilvl="4" w:tplc="9F400418">
      <w:start w:val="1"/>
      <w:numFmt w:val="lowerLetter"/>
      <w:lvlText w:val="%5."/>
      <w:lvlJc w:val="left"/>
      <w:pPr>
        <w:tabs>
          <w:tab w:val="num" w:pos="3600"/>
        </w:tabs>
        <w:ind w:left="3600" w:hanging="360"/>
      </w:pPr>
    </w:lvl>
    <w:lvl w:ilvl="5" w:tplc="7D8620D8">
      <w:start w:val="1"/>
      <w:numFmt w:val="lowerRoman"/>
      <w:lvlText w:val="%6."/>
      <w:lvlJc w:val="right"/>
      <w:pPr>
        <w:tabs>
          <w:tab w:val="num" w:pos="4320"/>
        </w:tabs>
        <w:ind w:left="4320" w:hanging="180"/>
      </w:pPr>
    </w:lvl>
    <w:lvl w:ilvl="6" w:tplc="53B0EBAE">
      <w:start w:val="1"/>
      <w:numFmt w:val="decimal"/>
      <w:lvlText w:val="%7."/>
      <w:lvlJc w:val="left"/>
      <w:pPr>
        <w:tabs>
          <w:tab w:val="num" w:pos="5040"/>
        </w:tabs>
        <w:ind w:left="5040" w:hanging="360"/>
      </w:pPr>
    </w:lvl>
    <w:lvl w:ilvl="7" w:tplc="28C0C964">
      <w:start w:val="1"/>
      <w:numFmt w:val="lowerLetter"/>
      <w:lvlText w:val="%8."/>
      <w:lvlJc w:val="left"/>
      <w:pPr>
        <w:tabs>
          <w:tab w:val="num" w:pos="5760"/>
        </w:tabs>
        <w:ind w:left="5760" w:hanging="360"/>
      </w:pPr>
    </w:lvl>
    <w:lvl w:ilvl="8" w:tplc="9264AE24">
      <w:start w:val="1"/>
      <w:numFmt w:val="lowerRoman"/>
      <w:lvlText w:val="%9."/>
      <w:lvlJc w:val="right"/>
      <w:pPr>
        <w:tabs>
          <w:tab w:val="num" w:pos="6480"/>
        </w:tabs>
        <w:ind w:left="6480" w:hanging="180"/>
      </w:pPr>
    </w:lvl>
  </w:abstractNum>
  <w:num w:numId="1">
    <w:abstractNumId w:val="1"/>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C"/>
    <w:rsid w:val="00493DFD"/>
    <w:rsid w:val="00526F9C"/>
    <w:rsid w:val="008D2F65"/>
    <w:rsid w:val="00BD0FFC"/>
    <w:rsid w:val="00D84EF6"/>
    <w:rsid w:val="00E7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7B78"/>
  <w15:docId w15:val="{36D1A7B0-6243-4703-B286-5DFA607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ar-SA"/>
    </w:rPr>
  </w:style>
  <w:style w:type="paragraph" w:styleId="Titre1">
    <w:name w:val="heading 1"/>
    <w:basedOn w:val="Normal"/>
    <w:next w:val="Normal"/>
    <w:link w:val="Titre1Car"/>
    <w:qFormat/>
    <w:pPr>
      <w:keepNext/>
      <w:widowControl w:val="0"/>
      <w:numPr>
        <w:numId w:val="1"/>
      </w:numPr>
      <w:jc w:val="center"/>
      <w:outlineLvl w:val="0"/>
    </w:pPr>
    <w:rPr>
      <w:rFonts w:ascii="timesroman" w:hAnsi="timesroman"/>
      <w:b/>
      <w:sz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pPr>
      <w:keepNext/>
      <w:widowControl w:val="0"/>
      <w:numPr>
        <w:ilvl w:val="3"/>
        <w:numId w:val="1"/>
      </w:numPr>
      <w:pBdr>
        <w:left w:val="single" w:sz="1" w:space="0" w:color="000000"/>
        <w:bottom w:val="single" w:sz="1" w:space="1" w:color="000000"/>
        <w:right w:val="single" w:sz="1" w:space="0" w:color="000000"/>
      </w:pBdr>
      <w:jc w:val="center"/>
      <w:outlineLvl w:val="3"/>
    </w:pPr>
    <w:rPr>
      <w:rFonts w:ascii="Arial" w:hAnsi="Arial"/>
      <w:b/>
      <w:sz w:val="32"/>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timesroman" w:eastAsia="Times New Roman" w:hAnsi="timesroman" w:cs="Times New Roman"/>
      <w:b/>
      <w:sz w:val="40"/>
      <w:szCs w:val="20"/>
      <w:lang w:eastAsia="ar-SA"/>
    </w:rPr>
  </w:style>
  <w:style w:type="character" w:customStyle="1" w:styleId="Titre4Car">
    <w:name w:val="Titre 4 Car"/>
    <w:basedOn w:val="Policepardfaut"/>
    <w:link w:val="Titre4"/>
    <w:rPr>
      <w:rFonts w:ascii="Arial" w:eastAsia="Times New Roman" w:hAnsi="Arial" w:cs="Times New Roman"/>
      <w:b/>
      <w:sz w:val="32"/>
      <w:szCs w:val="20"/>
      <w:lang w:eastAsia="ar-SA"/>
    </w:rPr>
  </w:style>
  <w:style w:type="character" w:styleId="Lienhypertexte">
    <w:name w:val="Hyperlink"/>
    <w:uiPriority w:val="99"/>
    <w:rPr>
      <w:color w:val="0000FF"/>
      <w:u w:val="single"/>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ar-SA"/>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0"/>
      <w:szCs w:val="20"/>
      <w:lang w:eastAsia="ar-SA"/>
    </w:rPr>
  </w:style>
  <w:style w:type="paragraph" w:styleId="NormalWeb">
    <w:name w:val="Normal (Web)"/>
    <w:basedOn w:val="Normal"/>
    <w:uiPriority w:val="99"/>
    <w:unhideWhenUsed/>
    <w:pPr>
      <w:spacing w:before="100" w:beforeAutospacing="1" w:after="100" w:afterAutospacing="1"/>
    </w:pPr>
    <w:rPr>
      <w:sz w:val="24"/>
      <w:szCs w:val="24"/>
      <w:lang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Mentionnonrsolue">
    <w:name w:val="Unresolved Mention"/>
    <w:basedOn w:val="Policepardfaut"/>
    <w:uiPriority w:val="99"/>
    <w:semiHidden/>
    <w:unhideWhenUsed/>
    <w:rPr>
      <w:color w:val="605E5C"/>
      <w:shd w:val="clear" w:color="auto" w:fill="E1DFDD"/>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yperlink" Target="https://moncompte.caes.cn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hyperlink" Target="mailto:Sports-Bordeaux@caes.cnrs.fr" TargetMode="External"/><Relationship Id="rId2" Type="http://schemas.openxmlformats.org/officeDocument/2006/relationships/numbering" Target="numbering.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3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4A70-C36E-A94A-8431-2CD90E32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1474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 de Bordeaux</dc:creator>
  <cp:lastModifiedBy>Stéphane Duvezin-Caubet</cp:lastModifiedBy>
  <cp:revision>3</cp:revision>
  <dcterms:created xsi:type="dcterms:W3CDTF">2024-07-04T14:09:00Z</dcterms:created>
  <dcterms:modified xsi:type="dcterms:W3CDTF">2024-07-04T14:19:00Z</dcterms:modified>
</cp:coreProperties>
</file>